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40"/>
        <w:tblW w:w="0" w:type="auto"/>
        <w:tblLook w:val="04A0" w:firstRow="1" w:lastRow="0" w:firstColumn="1" w:lastColumn="0" w:noHBand="0" w:noVBand="1"/>
      </w:tblPr>
      <w:tblGrid>
        <w:gridCol w:w="2785"/>
        <w:gridCol w:w="6231"/>
      </w:tblGrid>
      <w:tr w:rsidR="005F4385" w14:paraId="46BD011C" w14:textId="77777777" w:rsidTr="00B31D98">
        <w:tc>
          <w:tcPr>
            <w:tcW w:w="2785" w:type="dxa"/>
            <w:shd w:val="clear" w:color="auto" w:fill="0E2841" w:themeFill="text2"/>
          </w:tcPr>
          <w:p w14:paraId="76C8D436" w14:textId="77777777" w:rsidR="005F4385" w:rsidRDefault="005F4385" w:rsidP="005F4385">
            <w:r>
              <w:t>Name</w:t>
            </w:r>
          </w:p>
        </w:tc>
        <w:tc>
          <w:tcPr>
            <w:tcW w:w="6231" w:type="dxa"/>
          </w:tcPr>
          <w:p w14:paraId="1182171A" w14:textId="77777777" w:rsidR="005F4385" w:rsidRDefault="005F4385" w:rsidP="005F4385"/>
        </w:tc>
      </w:tr>
      <w:tr w:rsidR="005F4385" w14:paraId="366982E6" w14:textId="77777777" w:rsidTr="00B31D98">
        <w:tc>
          <w:tcPr>
            <w:tcW w:w="2785" w:type="dxa"/>
            <w:shd w:val="clear" w:color="auto" w:fill="0E2841" w:themeFill="text2"/>
          </w:tcPr>
          <w:p w14:paraId="5BE05FA5" w14:textId="77777777" w:rsidR="005F4385" w:rsidRDefault="005F4385" w:rsidP="005F4385">
            <w:r>
              <w:t>Agency</w:t>
            </w:r>
          </w:p>
        </w:tc>
        <w:tc>
          <w:tcPr>
            <w:tcW w:w="6231" w:type="dxa"/>
          </w:tcPr>
          <w:p w14:paraId="49C219ED" w14:textId="77777777" w:rsidR="005F4385" w:rsidRDefault="005F4385" w:rsidP="005F4385"/>
        </w:tc>
      </w:tr>
      <w:tr w:rsidR="005F4385" w14:paraId="0256B57B" w14:textId="77777777" w:rsidTr="00B31D98">
        <w:tc>
          <w:tcPr>
            <w:tcW w:w="2785" w:type="dxa"/>
            <w:shd w:val="clear" w:color="auto" w:fill="0E2841" w:themeFill="text2"/>
          </w:tcPr>
          <w:p w14:paraId="08CF7751" w14:textId="77777777" w:rsidR="005F4385" w:rsidRDefault="005F4385" w:rsidP="005F4385">
            <w:r>
              <w:t>Date</w:t>
            </w:r>
          </w:p>
        </w:tc>
        <w:sdt>
          <w:sdtPr>
            <w:id w:val="647564897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31" w:type="dxa"/>
              </w:tcPr>
              <w:p w14:paraId="1A211606" w14:textId="08E6E0AB" w:rsidR="005F4385" w:rsidRDefault="003F6BE4" w:rsidP="005F4385">
                <w:r w:rsidRPr="003256D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DC7F218" w14:textId="0DE77D77" w:rsidR="00EC49DB" w:rsidRDefault="00EE10E8" w:rsidP="005F4385">
      <w:pPr>
        <w:pStyle w:val="Heading1"/>
      </w:pPr>
      <w:r>
        <w:t xml:space="preserve">2025 </w:t>
      </w:r>
      <w:r w:rsidR="005F4385" w:rsidRPr="005F4385">
        <w:t>Neglect Strategy Implemen</w:t>
      </w:r>
      <w:r w:rsidR="008B7D80">
        <w:t>tation</w:t>
      </w:r>
    </w:p>
    <w:p w14:paraId="3D231A8E" w14:textId="02415DC8" w:rsidR="008F66FB" w:rsidRDefault="008F66FB" w:rsidP="008B7D80"/>
    <w:tbl>
      <w:tblPr>
        <w:tblStyle w:val="TableGrid"/>
        <w:tblpPr w:leftFromText="180" w:rightFromText="180" w:vertAnchor="page" w:horzAnchor="margin" w:tblpY="3494"/>
        <w:tblW w:w="0" w:type="auto"/>
        <w:tblLook w:val="04A0" w:firstRow="1" w:lastRow="0" w:firstColumn="1" w:lastColumn="0" w:noHBand="0" w:noVBand="1"/>
      </w:tblPr>
      <w:tblGrid>
        <w:gridCol w:w="4225"/>
        <w:gridCol w:w="5525"/>
        <w:gridCol w:w="4877"/>
      </w:tblGrid>
      <w:tr w:rsidR="004A270C" w14:paraId="153F74AC" w14:textId="77777777" w:rsidTr="00131423">
        <w:trPr>
          <w:trHeight w:val="308"/>
        </w:trPr>
        <w:tc>
          <w:tcPr>
            <w:tcW w:w="4225" w:type="dxa"/>
            <w:shd w:val="clear" w:color="auto" w:fill="0E2841" w:themeFill="text2"/>
          </w:tcPr>
          <w:p w14:paraId="5CECCBD6" w14:textId="77777777" w:rsidR="004A270C" w:rsidRDefault="004A270C" w:rsidP="004A270C">
            <w:r>
              <w:t>Focus</w:t>
            </w:r>
          </w:p>
        </w:tc>
        <w:tc>
          <w:tcPr>
            <w:tcW w:w="5525" w:type="dxa"/>
            <w:shd w:val="clear" w:color="auto" w:fill="0E2841" w:themeFill="text2"/>
          </w:tcPr>
          <w:p w14:paraId="0354B9CC" w14:textId="77777777" w:rsidR="004A270C" w:rsidRDefault="004A270C" w:rsidP="004A270C">
            <w:r>
              <w:t>Potential Audit Activity</w:t>
            </w:r>
          </w:p>
        </w:tc>
        <w:tc>
          <w:tcPr>
            <w:tcW w:w="4877" w:type="dxa"/>
            <w:shd w:val="clear" w:color="auto" w:fill="0E2841" w:themeFill="text2"/>
          </w:tcPr>
          <w:p w14:paraId="64686D8C" w14:textId="07EBD5C3" w:rsidR="004A270C" w:rsidRDefault="00B31D98" w:rsidP="004A270C">
            <w:r>
              <w:t>Evidence</w:t>
            </w:r>
          </w:p>
        </w:tc>
      </w:tr>
      <w:tr w:rsidR="004A270C" w14:paraId="60568C4C" w14:textId="77777777" w:rsidTr="00131423">
        <w:trPr>
          <w:trHeight w:val="2220"/>
        </w:trPr>
        <w:tc>
          <w:tcPr>
            <w:tcW w:w="4225" w:type="dxa"/>
          </w:tcPr>
          <w:p w14:paraId="3E6BA8AD" w14:textId="77777777" w:rsidR="004A270C" w:rsidRPr="004A270C" w:rsidRDefault="004A270C" w:rsidP="004A270C">
            <w:pPr>
              <w:rPr>
                <w:b/>
                <w:bCs/>
              </w:rPr>
            </w:pPr>
            <w:r w:rsidRPr="004A270C">
              <w:rPr>
                <w:b/>
                <w:bCs/>
              </w:rPr>
              <w:t>1. Training and Awareness</w:t>
            </w:r>
          </w:p>
          <w:p w14:paraId="4332C58C" w14:textId="11661DB1" w:rsidR="004A270C" w:rsidRDefault="004A270C" w:rsidP="00773CF7">
            <w:pPr>
              <w:ind w:left="288"/>
            </w:pPr>
            <w:r>
              <w:t>To what extent have staff been trained on the use of the</w:t>
            </w:r>
            <w:r w:rsidR="00D046DD" w:rsidRPr="00D046DD">
              <w:rPr>
                <w:b/>
                <w:bCs/>
              </w:rPr>
              <w:t xml:space="preserve"> </w:t>
            </w:r>
            <w:r w:rsidR="00D046DD" w:rsidRPr="00D046DD">
              <w:rPr>
                <w:b/>
                <w:bCs/>
              </w:rPr>
              <w:t xml:space="preserve">SWL Neglect Strategy and </w:t>
            </w:r>
            <w:r w:rsidR="00D046DD">
              <w:rPr>
                <w:b/>
                <w:bCs/>
              </w:rPr>
              <w:t xml:space="preserve">CSCP </w:t>
            </w:r>
            <w:r w:rsidR="00D046DD" w:rsidRPr="00D046DD">
              <w:rPr>
                <w:b/>
                <w:bCs/>
              </w:rPr>
              <w:t>Child Wellbeing Tool</w:t>
            </w:r>
            <w:r w:rsidR="00D046DD">
              <w:t>,</w:t>
            </w:r>
            <w:r>
              <w:t xml:space="preserve"> and how confident are they in applying it?</w:t>
            </w:r>
          </w:p>
        </w:tc>
        <w:tc>
          <w:tcPr>
            <w:tcW w:w="5525" w:type="dxa"/>
          </w:tcPr>
          <w:p w14:paraId="7205C1A0" w14:textId="463F7099" w:rsidR="00B31D98" w:rsidRPr="00EE10E8" w:rsidRDefault="00B31D98" w:rsidP="00EE10E8">
            <w:pPr>
              <w:pStyle w:val="ListParagraph"/>
              <w:numPr>
                <w:ilvl w:val="0"/>
                <w:numId w:val="2"/>
              </w:numPr>
              <w:ind w:left="410"/>
              <w:rPr>
                <w:i/>
                <w:iCs/>
              </w:rPr>
            </w:pPr>
            <w:r w:rsidRPr="00305A20">
              <w:rPr>
                <w:i/>
                <w:iCs/>
              </w:rPr>
              <w:t>Training Records: Check records of staff training sessions on the tool.</w:t>
            </w:r>
          </w:p>
          <w:p w14:paraId="3A43DC3A" w14:textId="5ECEFBC5" w:rsidR="00B31D98" w:rsidRPr="00EE10E8" w:rsidRDefault="00B31D98" w:rsidP="00EE10E8">
            <w:pPr>
              <w:pStyle w:val="ListParagraph"/>
              <w:numPr>
                <w:ilvl w:val="0"/>
                <w:numId w:val="2"/>
              </w:numPr>
              <w:ind w:left="410"/>
              <w:rPr>
                <w:i/>
                <w:iCs/>
              </w:rPr>
            </w:pPr>
            <w:r w:rsidRPr="00305A20">
              <w:rPr>
                <w:i/>
                <w:iCs/>
              </w:rPr>
              <w:t>Staff Confidence: Conduct a survey or interviews to gauge staff confidence in using the tool.</w:t>
            </w:r>
          </w:p>
          <w:p w14:paraId="0DD15764" w14:textId="5864618E" w:rsidR="004A270C" w:rsidRDefault="00B31D98" w:rsidP="00305A20">
            <w:pPr>
              <w:pStyle w:val="ListParagraph"/>
              <w:numPr>
                <w:ilvl w:val="0"/>
                <w:numId w:val="2"/>
              </w:numPr>
              <w:ind w:left="410"/>
            </w:pPr>
            <w:r w:rsidRPr="00305A20">
              <w:rPr>
                <w:i/>
                <w:iCs/>
              </w:rPr>
              <w:t>Knowledge of Resources: Assess whether staff are aware of supporting resources (e.g., guidance notes, 7-minute briefings).</w:t>
            </w:r>
          </w:p>
        </w:tc>
        <w:tc>
          <w:tcPr>
            <w:tcW w:w="4877" w:type="dxa"/>
            <w:shd w:val="clear" w:color="auto" w:fill="E8E8E8" w:themeFill="background2"/>
          </w:tcPr>
          <w:p w14:paraId="33124E67" w14:textId="77777777" w:rsidR="004A270C" w:rsidRDefault="004A270C" w:rsidP="004A270C"/>
        </w:tc>
      </w:tr>
      <w:tr w:rsidR="004A270C" w14:paraId="4D6B0939" w14:textId="77777777" w:rsidTr="00131423">
        <w:trPr>
          <w:trHeight w:val="308"/>
        </w:trPr>
        <w:tc>
          <w:tcPr>
            <w:tcW w:w="4225" w:type="dxa"/>
          </w:tcPr>
          <w:p w14:paraId="406DC03D" w14:textId="77777777" w:rsidR="00317169" w:rsidRPr="00317169" w:rsidRDefault="00317169" w:rsidP="00317169">
            <w:pPr>
              <w:rPr>
                <w:b/>
                <w:bCs/>
              </w:rPr>
            </w:pPr>
            <w:r w:rsidRPr="00317169">
              <w:rPr>
                <w:b/>
                <w:bCs/>
              </w:rPr>
              <w:t>2. Integration into Practice</w:t>
            </w:r>
          </w:p>
          <w:p w14:paraId="7351395D" w14:textId="5538CF47" w:rsidR="004A270C" w:rsidRDefault="00317169" w:rsidP="007B0361">
            <w:pPr>
              <w:ind w:left="288"/>
            </w:pPr>
            <w:r>
              <w:t>How has the</w:t>
            </w:r>
            <w:r>
              <w:t xml:space="preserve"> </w:t>
            </w:r>
            <w:r w:rsidR="00D046DD" w:rsidRPr="00D046DD">
              <w:rPr>
                <w:b/>
                <w:bCs/>
              </w:rPr>
              <w:t>SWL N</w:t>
            </w:r>
            <w:r w:rsidRPr="00D046DD">
              <w:rPr>
                <w:b/>
                <w:bCs/>
              </w:rPr>
              <w:t>eglect</w:t>
            </w:r>
            <w:r w:rsidR="00D046DD" w:rsidRPr="00D046DD">
              <w:rPr>
                <w:b/>
                <w:bCs/>
              </w:rPr>
              <w:t xml:space="preserve"> Strategy and</w:t>
            </w:r>
            <w:r w:rsidRPr="00D046DD">
              <w:rPr>
                <w:b/>
                <w:bCs/>
              </w:rPr>
              <w:t xml:space="preserve"> </w:t>
            </w:r>
            <w:r w:rsidR="00D046DD">
              <w:rPr>
                <w:b/>
                <w:bCs/>
              </w:rPr>
              <w:t xml:space="preserve">CSCP </w:t>
            </w:r>
            <w:r w:rsidRPr="00D046DD">
              <w:rPr>
                <w:b/>
                <w:bCs/>
              </w:rPr>
              <w:t>Child Wellbeing Tool</w:t>
            </w:r>
            <w:r>
              <w:t xml:space="preserve"> been integrated into existing safeguarding processes and case management systems?</w:t>
            </w:r>
          </w:p>
        </w:tc>
        <w:tc>
          <w:tcPr>
            <w:tcW w:w="5525" w:type="dxa"/>
          </w:tcPr>
          <w:p w14:paraId="1D80D771" w14:textId="5EA5521B" w:rsidR="00EE10E8" w:rsidRPr="00EE10E8" w:rsidRDefault="00EE10E8" w:rsidP="00EE10E8">
            <w:pPr>
              <w:pStyle w:val="ListParagraph"/>
              <w:numPr>
                <w:ilvl w:val="0"/>
                <w:numId w:val="2"/>
              </w:numPr>
              <w:ind w:left="410"/>
              <w:rPr>
                <w:i/>
                <w:iCs/>
              </w:rPr>
            </w:pPr>
            <w:r w:rsidRPr="00EE10E8">
              <w:rPr>
                <w:i/>
                <w:iCs/>
              </w:rPr>
              <w:t>Case Files: Review a sample of case files to see if the tool has been used consistently in assessments and reviews.</w:t>
            </w:r>
          </w:p>
          <w:p w14:paraId="10724C13" w14:textId="1DF6BF64" w:rsidR="00EE10E8" w:rsidRPr="00EE10E8" w:rsidRDefault="00EE10E8" w:rsidP="00EE10E8">
            <w:pPr>
              <w:pStyle w:val="ListParagraph"/>
              <w:numPr>
                <w:ilvl w:val="0"/>
                <w:numId w:val="2"/>
              </w:numPr>
              <w:ind w:left="410"/>
              <w:rPr>
                <w:i/>
                <w:iCs/>
              </w:rPr>
            </w:pPr>
            <w:r w:rsidRPr="00EE10E8">
              <w:rPr>
                <w:i/>
                <w:iCs/>
              </w:rPr>
              <w:t>Process Alignment: Check whether the tool is referenced in agency policies, procedures, and multi-agency protocols.</w:t>
            </w:r>
          </w:p>
          <w:p w14:paraId="0E12AB5C" w14:textId="0BDD37AB" w:rsidR="004A270C" w:rsidRDefault="00EE10E8" w:rsidP="00EE10E8">
            <w:pPr>
              <w:pStyle w:val="ListParagraph"/>
              <w:numPr>
                <w:ilvl w:val="0"/>
                <w:numId w:val="2"/>
              </w:numPr>
              <w:ind w:left="410"/>
            </w:pPr>
            <w:r w:rsidRPr="00EE10E8">
              <w:rPr>
                <w:i/>
                <w:iCs/>
              </w:rPr>
              <w:t xml:space="preserve">Usage Frequency: Track how often the tool is being used (e.g., number of </w:t>
            </w:r>
            <w:r>
              <w:t>assessments completed per month).</w:t>
            </w:r>
          </w:p>
        </w:tc>
        <w:tc>
          <w:tcPr>
            <w:tcW w:w="4877" w:type="dxa"/>
            <w:shd w:val="clear" w:color="auto" w:fill="E8E8E8" w:themeFill="background2"/>
          </w:tcPr>
          <w:p w14:paraId="7D44A496" w14:textId="77777777" w:rsidR="004A270C" w:rsidRDefault="004A270C" w:rsidP="004A270C"/>
        </w:tc>
      </w:tr>
      <w:tr w:rsidR="004A270C" w14:paraId="69A0227C" w14:textId="77777777" w:rsidTr="00131423">
        <w:trPr>
          <w:trHeight w:val="308"/>
        </w:trPr>
        <w:tc>
          <w:tcPr>
            <w:tcW w:w="4225" w:type="dxa"/>
          </w:tcPr>
          <w:p w14:paraId="15E30D9F" w14:textId="77777777" w:rsidR="007B0361" w:rsidRDefault="00773CF7" w:rsidP="00773CF7">
            <w:pPr>
              <w:rPr>
                <w:b/>
                <w:bCs/>
              </w:rPr>
            </w:pPr>
            <w:r w:rsidRPr="007B0361">
              <w:rPr>
                <w:b/>
                <w:bCs/>
              </w:rPr>
              <w:t>3. Impact and Outcomes</w:t>
            </w:r>
          </w:p>
          <w:p w14:paraId="1E4DBDEE" w14:textId="1B1FAD99" w:rsidR="004A270C" w:rsidRPr="007B0361" w:rsidRDefault="00773CF7" w:rsidP="007B0361">
            <w:pPr>
              <w:ind w:left="288"/>
              <w:rPr>
                <w:b/>
                <w:bCs/>
              </w:rPr>
            </w:pPr>
            <w:r>
              <w:t xml:space="preserve">What impact has </w:t>
            </w:r>
            <w:r w:rsidR="00320AC8">
              <w:t xml:space="preserve">the </w:t>
            </w:r>
            <w:r w:rsidR="00320AC8" w:rsidRPr="00D046DD">
              <w:rPr>
                <w:b/>
                <w:bCs/>
              </w:rPr>
              <w:t>SWL</w:t>
            </w:r>
            <w:r w:rsidR="007B0361" w:rsidRPr="00D046DD">
              <w:rPr>
                <w:b/>
                <w:bCs/>
              </w:rPr>
              <w:t xml:space="preserve"> Neglect Strategy and </w:t>
            </w:r>
            <w:r w:rsidR="007B0361">
              <w:rPr>
                <w:b/>
                <w:bCs/>
              </w:rPr>
              <w:t xml:space="preserve">CSCP </w:t>
            </w:r>
            <w:r w:rsidR="007B0361" w:rsidRPr="00D046DD">
              <w:rPr>
                <w:b/>
                <w:bCs/>
              </w:rPr>
              <w:t>Child Wellbeing Tool</w:t>
            </w:r>
            <w:r w:rsidR="007B0361">
              <w:t xml:space="preserve"> </w:t>
            </w:r>
            <w:r>
              <w:t xml:space="preserve">had on identifying and addressing child wellbeing </w:t>
            </w:r>
            <w:r>
              <w:lastRenderedPageBreak/>
              <w:t>concerns, and how has it improved outcomes for children and families?</w:t>
            </w:r>
          </w:p>
        </w:tc>
        <w:tc>
          <w:tcPr>
            <w:tcW w:w="5525" w:type="dxa"/>
          </w:tcPr>
          <w:p w14:paraId="1686B0CE" w14:textId="77777777" w:rsidR="00320AC8" w:rsidRPr="00320AC8" w:rsidRDefault="00320AC8" w:rsidP="00320AC8">
            <w:pPr>
              <w:pStyle w:val="ListParagraph"/>
              <w:numPr>
                <w:ilvl w:val="0"/>
                <w:numId w:val="3"/>
              </w:numPr>
              <w:ind w:left="410"/>
              <w:rPr>
                <w:i/>
                <w:iCs/>
              </w:rPr>
            </w:pPr>
            <w:r w:rsidRPr="00320AC8">
              <w:rPr>
                <w:i/>
                <w:iCs/>
              </w:rPr>
              <w:lastRenderedPageBreak/>
              <w:t>Case Outcomes: Analyse case outcomes before and after the tool’s implementation (e.g., timeliness of interventions, reduction in re-referrals).</w:t>
            </w:r>
          </w:p>
          <w:p w14:paraId="656AD924" w14:textId="77777777" w:rsidR="00320AC8" w:rsidRPr="00320AC8" w:rsidRDefault="00320AC8" w:rsidP="00320AC8">
            <w:pPr>
              <w:pStyle w:val="ListParagraph"/>
              <w:numPr>
                <w:ilvl w:val="0"/>
                <w:numId w:val="3"/>
              </w:numPr>
              <w:ind w:left="410"/>
              <w:rPr>
                <w:i/>
                <w:iCs/>
              </w:rPr>
            </w:pPr>
            <w:r w:rsidRPr="00320AC8">
              <w:rPr>
                <w:i/>
                <w:iCs/>
              </w:rPr>
              <w:t xml:space="preserve">Feedback from Practitioners and Families: </w:t>
            </w:r>
            <w:r w:rsidRPr="00320AC8">
              <w:rPr>
                <w:i/>
                <w:iCs/>
              </w:rPr>
              <w:lastRenderedPageBreak/>
              <w:t>Collect feedback on the tool’s effectiveness and usability.</w:t>
            </w:r>
          </w:p>
          <w:p w14:paraId="277C0E5B" w14:textId="12BE91C9" w:rsidR="004A270C" w:rsidRDefault="00320AC8" w:rsidP="00320AC8">
            <w:pPr>
              <w:pStyle w:val="ListParagraph"/>
              <w:numPr>
                <w:ilvl w:val="0"/>
                <w:numId w:val="3"/>
              </w:numPr>
              <w:ind w:left="410"/>
            </w:pPr>
            <w:r w:rsidRPr="00320AC8">
              <w:rPr>
                <w:i/>
                <w:iCs/>
              </w:rPr>
              <w:t>Multi-Agency Collaboration: Assess whether the tool has improved communication and collaboration between agencies.</w:t>
            </w:r>
          </w:p>
        </w:tc>
        <w:tc>
          <w:tcPr>
            <w:tcW w:w="4877" w:type="dxa"/>
            <w:shd w:val="clear" w:color="auto" w:fill="E8E8E8" w:themeFill="background2"/>
          </w:tcPr>
          <w:p w14:paraId="5D3F8A0E" w14:textId="77777777" w:rsidR="004A270C" w:rsidRDefault="004A270C" w:rsidP="004A270C"/>
        </w:tc>
      </w:tr>
    </w:tbl>
    <w:p w14:paraId="39B943A8" w14:textId="77777777" w:rsidR="008B7D80" w:rsidRDefault="008B7D80" w:rsidP="008B7D80"/>
    <w:sectPr w:rsidR="008B7D80" w:rsidSect="004A270C">
      <w:head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F7852" w14:textId="77777777" w:rsidR="009D48D8" w:rsidRDefault="009D48D8" w:rsidP="00557248">
      <w:r>
        <w:separator/>
      </w:r>
    </w:p>
  </w:endnote>
  <w:endnote w:type="continuationSeparator" w:id="0">
    <w:p w14:paraId="0CC2F2A4" w14:textId="77777777" w:rsidR="009D48D8" w:rsidRDefault="009D48D8" w:rsidP="0055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9E45E" w14:textId="77777777" w:rsidR="009D48D8" w:rsidRDefault="009D48D8" w:rsidP="00557248">
      <w:r>
        <w:separator/>
      </w:r>
    </w:p>
  </w:footnote>
  <w:footnote w:type="continuationSeparator" w:id="0">
    <w:p w14:paraId="2162E680" w14:textId="77777777" w:rsidR="009D48D8" w:rsidRDefault="009D48D8" w:rsidP="00557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30A5" w14:textId="322644B1" w:rsidR="00557248" w:rsidRPr="00557248" w:rsidRDefault="00557248" w:rsidP="00557248">
    <w:pPr>
      <w:pStyle w:val="Header"/>
      <w:rPr>
        <w:sz w:val="22"/>
        <w:szCs w:val="22"/>
      </w:rPr>
    </w:pPr>
    <w:r w:rsidRPr="00557248"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1BA66E1F" wp14:editId="605FA35E">
          <wp:simplePos x="0" y="0"/>
          <wp:positionH relativeFrom="column">
            <wp:posOffset>7975431</wp:posOffset>
          </wp:positionH>
          <wp:positionV relativeFrom="paragraph">
            <wp:posOffset>-214630</wp:posOffset>
          </wp:positionV>
          <wp:extent cx="1343214" cy="537286"/>
          <wp:effectExtent l="0" t="0" r="0" b="0"/>
          <wp:wrapNone/>
          <wp:docPr id="2014725169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854711" name="Picture 1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214" cy="537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7248">
      <w:rPr>
        <w:sz w:val="22"/>
        <w:szCs w:val="22"/>
      </w:rPr>
      <w:t>Neglect Strategy Implementation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32F17"/>
    <w:multiLevelType w:val="hybridMultilevel"/>
    <w:tmpl w:val="80B42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67497"/>
    <w:multiLevelType w:val="hybridMultilevel"/>
    <w:tmpl w:val="37841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57F0"/>
    <w:multiLevelType w:val="hybridMultilevel"/>
    <w:tmpl w:val="ADB0A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64715">
    <w:abstractNumId w:val="2"/>
  </w:num>
  <w:num w:numId="2" w16cid:durableId="468136743">
    <w:abstractNumId w:val="0"/>
  </w:num>
  <w:num w:numId="3" w16cid:durableId="175314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80"/>
    <w:rsid w:val="00131423"/>
    <w:rsid w:val="00305A20"/>
    <w:rsid w:val="00317169"/>
    <w:rsid w:val="00320AC8"/>
    <w:rsid w:val="003E0FED"/>
    <w:rsid w:val="003F6BE4"/>
    <w:rsid w:val="004A270C"/>
    <w:rsid w:val="004E6B56"/>
    <w:rsid w:val="005521F2"/>
    <w:rsid w:val="00557248"/>
    <w:rsid w:val="005F4385"/>
    <w:rsid w:val="00773CF7"/>
    <w:rsid w:val="007B0361"/>
    <w:rsid w:val="00876F6A"/>
    <w:rsid w:val="008B7D80"/>
    <w:rsid w:val="008F66FB"/>
    <w:rsid w:val="00923E02"/>
    <w:rsid w:val="009D48D8"/>
    <w:rsid w:val="00B31D98"/>
    <w:rsid w:val="00BE1380"/>
    <w:rsid w:val="00D046DD"/>
    <w:rsid w:val="00EC49DB"/>
    <w:rsid w:val="00EE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1B2B8"/>
  <w15:chartTrackingRefBased/>
  <w15:docId w15:val="{DBDF6DEF-28FC-444E-A0D5-3693ACE0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1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3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3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3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3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3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3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3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3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72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248"/>
  </w:style>
  <w:style w:type="paragraph" w:styleId="Footer">
    <w:name w:val="footer"/>
    <w:basedOn w:val="Normal"/>
    <w:link w:val="FooterChar"/>
    <w:uiPriority w:val="99"/>
    <w:unhideWhenUsed/>
    <w:rsid w:val="005572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248"/>
  </w:style>
  <w:style w:type="character" w:styleId="PlaceholderText">
    <w:name w:val="Placeholder Text"/>
    <w:basedOn w:val="DefaultParagraphFont"/>
    <w:uiPriority w:val="99"/>
    <w:semiHidden/>
    <w:rsid w:val="003F6B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3B2C6-E93F-4675-990E-B1D7978A8BEB}"/>
      </w:docPartPr>
      <w:docPartBody>
        <w:p w:rsidR="00000000" w:rsidRDefault="00411C1F">
          <w:r w:rsidRPr="003256D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1F"/>
    <w:rsid w:val="00411C1F"/>
    <w:rsid w:val="005521F2"/>
    <w:rsid w:val="00E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1C1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B41FAF31DB34985F64E6B31577D3D" ma:contentTypeVersion="25" ma:contentTypeDescription="Create a new document." ma:contentTypeScope="" ma:versionID="bd08b5fcb51ca0db510468f584f7b03c">
  <xsd:schema xmlns:xsd="http://www.w3.org/2001/XMLSchema" xmlns:xs="http://www.w3.org/2001/XMLSchema" xmlns:p="http://schemas.microsoft.com/office/2006/metadata/properties" xmlns:ns2="f2b78acb-a125-42ee-931d-35b42eaca4cf" xmlns:ns3="ba451f3c-0044-4501-a51d-7499235562a7" targetNamespace="http://schemas.microsoft.com/office/2006/metadata/properties" ma:root="true" ma:fieldsID="45d4b03d67b40c12fcff36a38851bc44" ns2:_="" ns3:_="">
    <xsd:import namespace="f2b78acb-a125-42ee-931d-35b42eaca4cf"/>
    <xsd:import namespace="ba451f3c-0044-4501-a51d-7499235562a7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DocumentAuthor" minOccurs="0"/>
                <xsd:element ref="ns2:ProtectiveClassification" minOccurs="0"/>
                <xsd:element ref="ns2:TaxCatchAll" minOccurs="0"/>
                <xsd:element ref="ns2:TaxCatchAllLabel" minOccurs="0"/>
                <xsd:element ref="ns2:febcb389c47c4530afe6acfa103de16c" minOccurs="0"/>
                <xsd:element ref="ns2:l1c2f45cb913413195fefa0ed1a24d84" minOccurs="0"/>
                <xsd:element ref="ns2:TaxKeywordTaxHTField" minOccurs="0"/>
                <xsd:element ref="ns2:Document_x0020_Descrip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" nillable="true" ma:displayName="Document Description" ma:internalName="DocumentDescription" ma:readOnly="false">
      <xsd:simpleType>
        <xsd:restriction base="dms:Note">
          <xsd:maxLength value="255"/>
        </xsd:restriction>
      </xsd:simpleType>
    </xsd:element>
    <xsd:element name="DocumentAuthor" ma:index="3" nillable="true" ma:displayName="Primary Contact" ma:list="UserInfo" ma:SearchPeopleOnly="false" ma:SharePointGroup="0" ma:internalName="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4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 ma:readOnly="false">
      <xsd:simpleType>
        <xsd:restriction base="dms:Choice">
          <xsd:enumeration value="NOT CLASSIFIED"/>
        </xsd:restriction>
      </xsd:simpleType>
    </xsd:element>
    <xsd:element name="TaxCatchAll" ma:index="10" nillable="true" ma:displayName="Taxonomy Catch All Column" ma:hidden="true" ma:list="{6afaa701-c6fc-461a-bb94-158810b3637a}" ma:internalName="TaxCatchAll" ma:readOnly="false" ma:showField="CatchAllData" ma:web="de054834-ab0c-4133-8585-c39837842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afaa701-c6fc-461a-bb94-158810b3637a}" ma:internalName="TaxCatchAllLabel" ma:readOnly="false" ma:showField="CatchAllDataLabel" ma:web="de054834-ab0c-4133-8585-c39837842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bcb389c47c4530afe6acfa103de16c" ma:index="12" nillable="true" ma:taxonomy="true" ma:internalName="febcb389c47c4530afe6acfa103de16c" ma:taxonomyFieldName="OrganisationalUnit" ma:displayName="Organisational Unit" ma:readOnly="false" ma:fieldId="{febcb389-c47c-4530-afe6-acfa103de16c}" ma:sspId="c265c3e7-f7ae-4ea0-b3f5-7c0024770d98" ma:termSetId="a6fd85dd-b79d-451e-9d7f-ef2ed94600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c2f45cb913413195fefa0ed1a24d84" ma:index="14" nillable="true" ma:taxonomy="true" ma:internalName="l1c2f45cb913413195fefa0ed1a24d84" ma:taxonomyFieldName="Activity" ma:displayName="Activity" ma:readOnly="false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Enterprise Keywords" ma:readOnly="false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_x0020_Description" ma:index="19" nillable="true" ma:displayName="Document Description" ma:internalName="Document_x0020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51f3c-0044-4501-a51d-749923556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9b920bb-4f15-4fae-9738-82eeb8e0e1a0" ContentTypeId="0x0101" PreviousValue="false"/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78acb-a125-42ee-931d-35b42eaca4cf" xsi:nil="true"/>
    <DocumentAuthor xmlns="f2b78acb-a125-42ee-931d-35b42eaca4cf">
      <UserInfo>
        <DisplayName/>
        <AccountId xsi:nil="true"/>
        <AccountType/>
      </UserInfo>
    </DocumentAuthor>
    <Document_x0020_Description xmlns="f2b78acb-a125-42ee-931d-35b42eaca4cf" xsi:nil="true"/>
    <febcb389c47c4530afe6acfa103de16c xmlns="f2b78acb-a125-42ee-931d-35b42eaca4cf">
      <Terms xmlns="http://schemas.microsoft.com/office/infopath/2007/PartnerControls"/>
    </febcb389c47c4530afe6acfa103de16c>
    <TaxKeywordTaxHTField xmlns="f2b78acb-a125-42ee-931d-35b42eaca4cf">
      <Terms xmlns="http://schemas.microsoft.com/office/infopath/2007/PartnerControls"/>
    </TaxKeywordTaxHTField>
    <TaxCatchAllLabel xmlns="f2b78acb-a125-42ee-931d-35b42eaca4cf" xsi:nil="true"/>
    <ProtectiveClassification xmlns="f2b78acb-a125-42ee-931d-35b42eaca4cf">NOT CLASSIFIED</ProtectiveClassification>
    <DocumentDescription xmlns="f2b78acb-a125-42ee-931d-35b42eaca4cf" xsi:nil="true"/>
    <l1c2f45cb913413195fefa0ed1a24d84 xmlns="f2b78acb-a125-42ee-931d-35b42eaca4cf">
      <Terms xmlns="http://schemas.microsoft.com/office/infopath/2007/PartnerControls"/>
    </l1c2f45cb913413195fefa0ed1a24d84>
  </documentManagement>
</p:properties>
</file>

<file path=customXml/itemProps1.xml><?xml version="1.0" encoding="utf-8"?>
<ds:datastoreItem xmlns:ds="http://schemas.openxmlformats.org/officeDocument/2006/customXml" ds:itemID="{9F440BE0-5E9C-4645-813B-949AF3115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FA66ED-7258-4B69-AF50-61486B1D7CA5}"/>
</file>

<file path=customXml/itemProps3.xml><?xml version="1.0" encoding="utf-8"?>
<ds:datastoreItem xmlns:ds="http://schemas.openxmlformats.org/officeDocument/2006/customXml" ds:itemID="{C965B96F-6A73-4622-8353-60C67422E9F6}"/>
</file>

<file path=customXml/itemProps4.xml><?xml version="1.0" encoding="utf-8"?>
<ds:datastoreItem xmlns:ds="http://schemas.openxmlformats.org/officeDocument/2006/customXml" ds:itemID="{A882FBE3-5964-4605-A868-D80CF262643A}"/>
</file>

<file path=customXml/itemProps5.xml><?xml version="1.0" encoding="utf-8"?>
<ds:datastoreItem xmlns:ds="http://schemas.openxmlformats.org/officeDocument/2006/customXml" ds:itemID="{DA87AD3C-61D0-44D4-8FF4-00E22082E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Natasha</dc:creator>
  <cp:keywords/>
  <dc:description/>
  <cp:lastModifiedBy>Reynolds, Natasha</cp:lastModifiedBy>
  <cp:revision>19</cp:revision>
  <dcterms:created xsi:type="dcterms:W3CDTF">2025-02-24T14:24:00Z</dcterms:created>
  <dcterms:modified xsi:type="dcterms:W3CDTF">2025-02-24T14:41:00Z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0x01010013EB41FAF31DB34985F64E6B31577D3D</vt:lpwstr>
  </property>
</Properties>
</file>